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053" w:rsidRPr="00300622" w:rsidRDefault="00431053" w:rsidP="00431053">
      <w:pPr>
        <w:jc w:val="center"/>
        <w:rPr>
          <w:rFonts w:ascii="Times New Roman" w:eastAsiaTheme="minorHAnsi" w:hAnsi="Times New Roman" w:cs="Times New Roman"/>
          <w:sz w:val="28"/>
          <w:szCs w:val="28"/>
          <w:lang w:eastAsia="en-US" w:bidi="en-US"/>
        </w:rPr>
      </w:pPr>
      <w:r w:rsidRPr="00300622">
        <w:rPr>
          <w:rFonts w:ascii="Times New Roman" w:eastAsiaTheme="minorHAnsi" w:hAnsi="Times New Roman" w:cs="Times New Roman"/>
          <w:sz w:val="28"/>
          <w:szCs w:val="28"/>
          <w:lang w:eastAsia="en-US" w:bidi="en-US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45 «Машенька».</w:t>
      </w:r>
    </w:p>
    <w:p w:rsidR="00431053" w:rsidRPr="00431053" w:rsidRDefault="00431053" w:rsidP="00431053">
      <w:pPr>
        <w:jc w:val="center"/>
        <w:rPr>
          <w:rFonts w:eastAsiaTheme="minorHAnsi"/>
          <w:b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ascii="Times New Roman" w:eastAsiaTheme="minorHAnsi" w:hAnsi="Times New Roman"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center"/>
        <w:rPr>
          <w:rFonts w:ascii="Times New Roman" w:eastAsiaTheme="minorHAnsi" w:hAnsi="Times New Roman"/>
          <w:sz w:val="28"/>
          <w:szCs w:val="28"/>
          <w:lang w:eastAsia="en-US" w:bidi="en-US"/>
        </w:rPr>
      </w:pPr>
      <w:r w:rsidRPr="00431053">
        <w:rPr>
          <w:rFonts w:ascii="Times New Roman" w:eastAsiaTheme="minorHAnsi" w:hAnsi="Times New Roman"/>
          <w:sz w:val="28"/>
          <w:szCs w:val="28"/>
          <w:lang w:eastAsia="en-US" w:bidi="en-US"/>
        </w:rPr>
        <w:t>Выступление  на  родительском собрание</w:t>
      </w:r>
    </w:p>
    <w:p w:rsidR="00431053" w:rsidRPr="00431053" w:rsidRDefault="00431053" w:rsidP="00431053">
      <w:pPr>
        <w:jc w:val="center"/>
        <w:rPr>
          <w:rFonts w:ascii="Times New Roman" w:eastAsiaTheme="minorHAnsi" w:hAnsi="Times New Roman"/>
          <w:b/>
          <w:sz w:val="36"/>
          <w:szCs w:val="36"/>
          <w:lang w:eastAsia="en-US" w:bidi="en-US"/>
        </w:rPr>
      </w:pPr>
      <w:r w:rsidRPr="00431053">
        <w:rPr>
          <w:rFonts w:ascii="Times New Roman" w:eastAsiaTheme="minorHAnsi" w:hAnsi="Times New Roman"/>
          <w:b/>
          <w:sz w:val="36"/>
          <w:szCs w:val="36"/>
          <w:lang w:eastAsia="en-US" w:bidi="en-US"/>
        </w:rPr>
        <w:t>«</w:t>
      </w:r>
      <w:r>
        <w:rPr>
          <w:rFonts w:ascii="Times New Roman" w:eastAsiaTheme="minorHAnsi" w:hAnsi="Times New Roman"/>
          <w:b/>
          <w:sz w:val="36"/>
          <w:szCs w:val="36"/>
          <w:lang w:eastAsia="en-US" w:bidi="en-US"/>
        </w:rPr>
        <w:t>Учимся играя, обучаемся  в игре</w:t>
      </w:r>
      <w:r w:rsidRPr="00431053">
        <w:rPr>
          <w:rFonts w:ascii="Times New Roman" w:eastAsiaTheme="minorHAnsi" w:hAnsi="Times New Roman"/>
          <w:b/>
          <w:sz w:val="36"/>
          <w:szCs w:val="36"/>
          <w:lang w:eastAsia="en-US" w:bidi="en-US"/>
        </w:rPr>
        <w:t>»</w:t>
      </w: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300622" w:rsidRDefault="00431053" w:rsidP="00431053">
      <w:pPr>
        <w:spacing w:after="0"/>
        <w:ind w:left="5387"/>
        <w:jc w:val="right"/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>Подготовила и провела:</w:t>
      </w:r>
    </w:p>
    <w:p w:rsidR="00431053" w:rsidRPr="00300622" w:rsidRDefault="00431053" w:rsidP="00431053">
      <w:pPr>
        <w:spacing w:after="0"/>
        <w:ind w:left="5387"/>
        <w:jc w:val="right"/>
        <w:rPr>
          <w:rFonts w:ascii="Times New Roman" w:eastAsiaTheme="minorHAnsi" w:hAnsi="Times New Roman" w:cs="Times New Roman"/>
          <w:bCs/>
          <w:sz w:val="28"/>
          <w:szCs w:val="28"/>
          <w:lang w:val="tt-RU"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val="tt-RU" w:eastAsia="en-US" w:bidi="en-US"/>
        </w:rPr>
        <w:t>в</w:t>
      </w: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 xml:space="preserve">оспитатель по обучению </w:t>
      </w:r>
    </w:p>
    <w:p w:rsidR="00431053" w:rsidRPr="00300622" w:rsidRDefault="00431053" w:rsidP="00431053">
      <w:pPr>
        <w:spacing w:after="0"/>
        <w:ind w:left="5387"/>
        <w:jc w:val="right"/>
        <w:rPr>
          <w:rFonts w:ascii="Times New Roman" w:eastAsiaTheme="minorHAnsi" w:hAnsi="Times New Roman" w:cs="Times New Roman"/>
          <w:bCs/>
          <w:sz w:val="28"/>
          <w:szCs w:val="28"/>
          <w:lang w:val="tt-RU"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>татарскому языку</w:t>
      </w:r>
    </w:p>
    <w:p w:rsidR="00431053" w:rsidRPr="00300622" w:rsidRDefault="00431053" w:rsidP="00431053">
      <w:pPr>
        <w:spacing w:after="0"/>
        <w:ind w:left="5387"/>
        <w:jc w:val="right"/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>_Хурмаева Г.М.</w:t>
      </w:r>
    </w:p>
    <w:p w:rsidR="00431053" w:rsidRPr="00300622" w:rsidRDefault="00431053" w:rsidP="00431053">
      <w:pPr>
        <w:spacing w:after="0"/>
        <w:ind w:left="5387"/>
        <w:jc w:val="right"/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>Дата и время проведения:</w:t>
      </w:r>
    </w:p>
    <w:p w:rsidR="00431053" w:rsidRPr="00300622" w:rsidRDefault="00431053" w:rsidP="00431053">
      <w:pPr>
        <w:spacing w:after="0"/>
        <w:ind w:left="5387"/>
        <w:jc w:val="right"/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>«  »     01.2016г.</w:t>
      </w:r>
    </w:p>
    <w:p w:rsidR="00431053" w:rsidRPr="00431053" w:rsidRDefault="00431053" w:rsidP="00431053">
      <w:pPr>
        <w:jc w:val="right"/>
        <w:rPr>
          <w:rFonts w:ascii="Times New Roman" w:eastAsiaTheme="minorHAnsi" w:hAnsi="Times New Roman" w:cs="Times New Roman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300622" w:rsidRDefault="00431053" w:rsidP="00431053">
      <w:pPr>
        <w:tabs>
          <w:tab w:val="left" w:pos="6375"/>
        </w:tabs>
        <w:spacing w:after="0"/>
        <w:jc w:val="center"/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>г. Набережные Челны</w:t>
      </w:r>
      <w:r w:rsidRPr="00300622">
        <w:rPr>
          <w:rFonts w:ascii="Times New Roman" w:eastAsiaTheme="minorHAnsi" w:hAnsi="Times New Roman" w:cs="Times New Roman"/>
          <w:bCs/>
          <w:sz w:val="28"/>
          <w:szCs w:val="28"/>
          <w:lang w:val="tt-RU" w:eastAsia="en-US" w:bidi="en-US"/>
        </w:rPr>
        <w:t>.</w:t>
      </w: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 xml:space="preserve"> Республика Татарстан</w:t>
      </w:r>
    </w:p>
    <w:p w:rsidR="00431053" w:rsidRPr="00300622" w:rsidRDefault="00431053" w:rsidP="00431053">
      <w:pPr>
        <w:tabs>
          <w:tab w:val="left" w:pos="6375"/>
        </w:tabs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 w:bidi="en-US"/>
        </w:rPr>
      </w:pPr>
      <w:r w:rsidRPr="00300622">
        <w:rPr>
          <w:rFonts w:ascii="Times New Roman" w:eastAsiaTheme="minorHAnsi" w:hAnsi="Times New Roman" w:cs="Times New Roman"/>
          <w:bCs/>
          <w:sz w:val="28"/>
          <w:szCs w:val="28"/>
          <w:lang w:eastAsia="en-US" w:bidi="en-US"/>
        </w:rPr>
        <w:t>2015- 2016 учебный год</w:t>
      </w:r>
    </w:p>
    <w:p w:rsidR="00431053" w:rsidRPr="00431053" w:rsidRDefault="00431053" w:rsidP="00431053">
      <w:pPr>
        <w:jc w:val="right"/>
        <w:rPr>
          <w:rFonts w:eastAsiaTheme="minorHAnsi"/>
          <w:i/>
          <w:iCs/>
          <w:sz w:val="28"/>
          <w:szCs w:val="28"/>
          <w:lang w:eastAsia="en-US" w:bidi="en-US"/>
        </w:rPr>
      </w:pPr>
    </w:p>
    <w:p w:rsidR="00431053" w:rsidRPr="00431053" w:rsidRDefault="00431053" w:rsidP="00431053">
      <w:pPr>
        <w:jc w:val="right"/>
        <w:rPr>
          <w:rFonts w:eastAsiaTheme="minorHAnsi"/>
          <w:sz w:val="28"/>
          <w:szCs w:val="28"/>
          <w:lang w:eastAsia="en-US" w:bidi="en-US"/>
        </w:rPr>
      </w:pPr>
    </w:p>
    <w:p w:rsidR="00300622" w:rsidRDefault="00300622" w:rsidP="00431053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</w:rPr>
        <w:lastRenderedPageBreak/>
        <w:t>Выступление на родительском собрание</w:t>
      </w:r>
    </w:p>
    <w:p w:rsidR="00300622" w:rsidRDefault="002E2772" w:rsidP="00431053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в  средней </w:t>
      </w:r>
      <w:bookmarkStart w:id="0" w:name="_GoBack"/>
      <w:bookmarkEnd w:id="0"/>
      <w:r w:rsidR="00300622">
        <w:rPr>
          <w:rFonts w:ascii="Times New Roman" w:eastAsia="Times New Roman" w:hAnsi="Times New Roman" w:cs="Times New Roman"/>
          <w:kern w:val="36"/>
          <w:sz w:val="28"/>
          <w:szCs w:val="28"/>
        </w:rPr>
        <w:t xml:space="preserve"> группе</w:t>
      </w:r>
    </w:p>
    <w:p w:rsidR="00300622" w:rsidRPr="0040451A" w:rsidRDefault="00300622" w:rsidP="00300622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40451A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Тема: «Учим татарский язык, используя УМК»</w:t>
      </w:r>
    </w:p>
    <w:p w:rsidR="00300622" w:rsidRDefault="00300622" w:rsidP="00431053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</w:rPr>
      </w:pPr>
    </w:p>
    <w:p w:rsidR="00300622" w:rsidRDefault="00300622" w:rsidP="00431053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</w:rPr>
      </w:pPr>
    </w:p>
    <w:p w:rsidR="00300622" w:rsidRPr="00300622" w:rsidRDefault="00300622" w:rsidP="00300622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00622">
        <w:rPr>
          <w:rFonts w:ascii="Times New Roman" w:eastAsia="Times New Roman" w:hAnsi="Times New Roman" w:cs="Times New Roman"/>
          <w:sz w:val="28"/>
          <w:szCs w:val="28"/>
        </w:rPr>
        <w:t xml:space="preserve">Воспитатель по обучению </w:t>
      </w:r>
    </w:p>
    <w:p w:rsidR="00300622" w:rsidRPr="00300622" w:rsidRDefault="00300622" w:rsidP="00300622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00622">
        <w:rPr>
          <w:rFonts w:ascii="Times New Roman" w:eastAsia="Times New Roman" w:hAnsi="Times New Roman" w:cs="Times New Roman"/>
          <w:sz w:val="28"/>
          <w:szCs w:val="28"/>
        </w:rPr>
        <w:t>татарскому  языку</w:t>
      </w:r>
    </w:p>
    <w:p w:rsidR="00300622" w:rsidRPr="00300622" w:rsidRDefault="00300622" w:rsidP="00300622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00622">
        <w:rPr>
          <w:rFonts w:ascii="Times New Roman" w:eastAsia="Times New Roman" w:hAnsi="Times New Roman" w:cs="Times New Roman"/>
          <w:sz w:val="28"/>
          <w:szCs w:val="28"/>
        </w:rPr>
        <w:t>Хурмаева Г.М.</w:t>
      </w:r>
    </w:p>
    <w:p w:rsidR="00300622" w:rsidRPr="00300622" w:rsidRDefault="00300622" w:rsidP="00300622">
      <w:pPr>
        <w:spacing w:after="0" w:line="240" w:lineRule="auto"/>
        <w:ind w:firstLine="14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00622">
        <w:rPr>
          <w:rFonts w:ascii="Times New Roman" w:eastAsia="Times New Roman" w:hAnsi="Times New Roman" w:cs="Times New Roman"/>
          <w:sz w:val="28"/>
          <w:szCs w:val="28"/>
        </w:rPr>
        <w:t>Дата проведения:</w:t>
      </w:r>
    </w:p>
    <w:p w:rsidR="00300622" w:rsidRPr="00300622" w:rsidRDefault="00300622" w:rsidP="00300622">
      <w:pPr>
        <w:spacing w:before="75" w:after="75" w:line="360" w:lineRule="auto"/>
        <w:ind w:firstLine="15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В дошкольных образовательных учреждениях с сентября месяца 2012 года началось внедрение новых учебно-методических комплектов по обучению детей родному, татарскому и русскому языкам.</w:t>
      </w:r>
    </w:p>
    <w:p w:rsidR="0066428F" w:rsidRPr="00431053" w:rsidRDefault="00D41458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С 1   марта 2014</w:t>
      </w:r>
      <w:r w:rsidR="0066428F" w:rsidRPr="00431053">
        <w:rPr>
          <w:rFonts w:ascii="Times New Roman" w:eastAsia="Times New Roman" w:hAnsi="Times New Roman" w:cs="Times New Roman"/>
          <w:sz w:val="28"/>
          <w:szCs w:val="28"/>
        </w:rPr>
        <w:t xml:space="preserve"> года мы начали работать по реализации данных учебно-методических комплектов.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bCs/>
          <w:sz w:val="28"/>
          <w:szCs w:val="28"/>
        </w:rPr>
        <w:t>Основная задача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 учебно-методических комплектов - формирование первоначальных умений и навыков практического владения татарским языком в устной форме.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Свою образовательную деятельность я реализую при помощи следующих методов и приемов: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1. Для повышения эффективности образовательного процесса я использую </w:t>
      </w:r>
      <w:r w:rsidRPr="00431053">
        <w:rPr>
          <w:rFonts w:ascii="Times New Roman" w:eastAsia="Times New Roman" w:hAnsi="Times New Roman" w:cs="Times New Roman"/>
          <w:bCs/>
          <w:sz w:val="28"/>
          <w:szCs w:val="28"/>
        </w:rPr>
        <w:t>информационно- коммуникативные технологии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. Например, при помощи компьютера, даю детям новую информацию (слайды), закрепляю пройденный материал при помощи различных дидактических игр. Например, «Кого нет», «Отгадай и назови», «Кто лишний?», «Посчитай», «Угости 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lastRenderedPageBreak/>
        <w:t>зайцев», «Сделай салат» и многие другие. При помощи магнитофона дети, например, слушают аудиозапись и подпевают:</w:t>
      </w:r>
    </w:p>
    <w:p w:rsidR="0066428F" w:rsidRPr="00431053" w:rsidRDefault="0066428F" w:rsidP="00431053">
      <w:pPr>
        <w:spacing w:after="0" w:line="360" w:lineRule="auto"/>
        <w:ind w:left="765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Кишер, кишер</w:t>
      </w:r>
    </w:p>
    <w:p w:rsidR="0066428F" w:rsidRPr="00431053" w:rsidRDefault="0066428F" w:rsidP="00431053">
      <w:pPr>
        <w:spacing w:after="0" w:line="360" w:lineRule="auto"/>
        <w:ind w:left="765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Тәмле кишер.</w:t>
      </w:r>
    </w:p>
    <w:p w:rsidR="0066428F" w:rsidRPr="00431053" w:rsidRDefault="0066428F" w:rsidP="00431053">
      <w:pPr>
        <w:spacing w:after="0" w:line="360" w:lineRule="auto"/>
        <w:ind w:left="765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Зур кишер,</w:t>
      </w:r>
    </w:p>
    <w:p w:rsidR="0066428F" w:rsidRPr="00431053" w:rsidRDefault="0066428F" w:rsidP="00431053">
      <w:pPr>
        <w:spacing w:after="0" w:line="360" w:lineRule="auto"/>
        <w:ind w:left="765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Баллы кишер.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Компьютер помогает повысить уровень преподавания, обеспечивая наглядность, контроль, большой объем информации, являясь стимулом в обучении. Освоение компьютерных технологий позволяет реально индивидуализировать образовательный процесс, усилить положительную мотивацию обучения, активизировать познавательную деятельность, усилить творческую составляющую работу как ребенка, так и воспитателя. Компьютер мне также помогает организовать просмотр мультфильмов.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2. На занятиях для развития полноценного игрового общения я использую </w:t>
      </w:r>
      <w:r w:rsidRPr="00431053">
        <w:rPr>
          <w:rFonts w:ascii="Times New Roman" w:eastAsia="Times New Roman" w:hAnsi="Times New Roman" w:cs="Times New Roman"/>
          <w:bCs/>
          <w:sz w:val="28"/>
          <w:szCs w:val="28"/>
        </w:rPr>
        <w:t>игровые ситуации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>, в которые попадает персонаж (Акбай, Мияу). Через игровой сюжет можно разыграть процесс знакомства персонажа с новым предметом, детально рассмотреть его, изучить, обследовать. Игровой персонаж предоставляет воспитателю возможность поставить ребенка в позицию субъекта познавательной активности. Для старшего возраста наиболее эффективны игровые проблемные ситуации.В этих ситуациях взрослый привлекает внимание ребёнка к своему эмоциональному состоянию и состоянию других персонажей. Активно участвуя в ситуациях-проблемах, ребёнок находит выход своим чувствам и переживаниям, учится осознавать и принимать их.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Для достижения результативности в общении с детьми на татарском языке, я изготовила дидактический материал. Так как все занятия проходят в виде игры, то самое лучшее для закрепления тем - это </w:t>
      </w:r>
      <w:r w:rsidRPr="00431053">
        <w:rPr>
          <w:rFonts w:ascii="Times New Roman" w:eastAsia="Times New Roman" w:hAnsi="Times New Roman" w:cs="Times New Roman"/>
          <w:i/>
          <w:iCs/>
          <w:sz w:val="28"/>
          <w:szCs w:val="28"/>
        </w:rPr>
        <w:t>дидактические игры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.      Мною изготовленные дидактические игры – «Нәрсә артык?», “Кем юк?”, “Бу нәрсә, ничә?”, “Дөрес сана”, “Кунак сыйлау”, “Уенчык сорап ал”, 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lastRenderedPageBreak/>
        <w:t>“Бер-күп”, «Какого цвета нет?», «Подарки медведя», «Найди пару», «Волшебный мешочек», «Покажи правильно» и другие.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Цель этих дидактических игр: развитие звуковой культуры речи, активизация и обогащение словарного запаса детей, согласование частей речи, развитие мелкой моторики рук.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С целью развития и укрепления памяти использую </w:t>
      </w:r>
      <w:r w:rsidRPr="00431053">
        <w:rPr>
          <w:rFonts w:ascii="Times New Roman" w:eastAsia="Times New Roman" w:hAnsi="Times New Roman" w:cs="Times New Roman"/>
          <w:i/>
          <w:iCs/>
          <w:sz w:val="28"/>
          <w:szCs w:val="28"/>
        </w:rPr>
        <w:t>словесные игры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>, такие как «Кто есть, кого нет?», «Возьми овощ», «Позови кошку», «Глухой телефон», «Что, какой, сколько?» и другие.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По развитию мелкой моторики провожу </w:t>
      </w:r>
      <w:r w:rsidRPr="00431053">
        <w:rPr>
          <w:rFonts w:ascii="Times New Roman" w:eastAsia="Times New Roman" w:hAnsi="Times New Roman" w:cs="Times New Roman"/>
          <w:i/>
          <w:iCs/>
          <w:sz w:val="28"/>
          <w:szCs w:val="28"/>
        </w:rPr>
        <w:t>пальчиковые игры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>. Например,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Бу бармак – бабай,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Бу бармак – әби,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Бу бармак – әти,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Бу бармак – әни,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Бу бармак – малай (кыз)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С целью развития воображения, мышления, творческих способностей, использую </w:t>
      </w:r>
      <w:r w:rsidRPr="00431053">
        <w:rPr>
          <w:rFonts w:ascii="Times New Roman" w:eastAsia="Times New Roman" w:hAnsi="Times New Roman" w:cs="Times New Roman"/>
          <w:i/>
          <w:iCs/>
          <w:sz w:val="28"/>
          <w:szCs w:val="28"/>
        </w:rPr>
        <w:t>развивающие игры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>. Например, “Сколько, назови” или игра “О чем я подумал(а)?”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Также в своей работе использую подвижные игры, игры-эстафеты и многие другие.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 xml:space="preserve">3. На занятиях также использую </w:t>
      </w:r>
      <w:r w:rsidRPr="00431053">
        <w:rPr>
          <w:rFonts w:ascii="Times New Roman" w:eastAsia="Times New Roman" w:hAnsi="Times New Roman" w:cs="Times New Roman"/>
          <w:bCs/>
          <w:sz w:val="28"/>
          <w:szCs w:val="28"/>
        </w:rPr>
        <w:t>наглядные методы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>. К ним относятся: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- наблюдение;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- рассматривание картин, натуральных предметов;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- показ мультфильмов, таких как «Три медведя», «Веселые игрушки», «Кто что любит».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Я использую наглядные методы и для вторичного ознакомления с объектом, закрепления полученных во время наблюдений знаний, формирования связной речи. С этой целью использую такие методы, как: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- рассматривание картин со знакомым детям содержанием;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- рассматривание игрушек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4. Огромную роль на занятиях уделяю </w:t>
      </w:r>
      <w:r w:rsidRPr="00431053">
        <w:rPr>
          <w:rFonts w:ascii="Times New Roman" w:eastAsia="Times New Roman" w:hAnsi="Times New Roman" w:cs="Times New Roman"/>
          <w:bCs/>
          <w:sz w:val="28"/>
          <w:szCs w:val="28"/>
        </w:rPr>
        <w:t xml:space="preserve">методу артикуляции. </w:t>
      </w:r>
      <w:r w:rsidRPr="00431053">
        <w:rPr>
          <w:rFonts w:ascii="Times New Roman" w:eastAsia="Times New Roman" w:hAnsi="Times New Roman" w:cs="Times New Roman"/>
          <w:sz w:val="28"/>
          <w:szCs w:val="28"/>
        </w:rPr>
        <w:t>Очень важно, чтобы ребенок правильно произносил звуки и слова. Например,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Нә-нә-нә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Бу курчак кечкенә.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Мак-мак-мак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Бир матур шакмак.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Так же дети выполняют задания в рабочих тетрадях.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Рабочая тетрадь является одним из основных компонентов УМК “Говорим по-татарски. Творческая тетрадь помогает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количества.Например, “Предложи медведям посуду”, “Найди чайную пару”, “Раскрась одежду” и другие.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В своей работе я активно использую народный фольклор. Через народные потешки, песенки, сказки, пальчиковые игры мне быстрее удается добиваться контакта с детьми, чтобы успешнее прививать им навыки, интереснее организовать игровую деятельность.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Внедрение в учебный процесс здоровьесберегающих технологий позволяет добиться положительных изменений в состоянии здоровья детей. С ними провожу физкультминутки, подвижные и развивающие игры, Проведение таких игр способствует укреплению здоровья детей. Интересны рифмовки песни с движениями. Четверостишия о животных, природе, о детях легко запоминаются и делают физкультминутки увлекательными и полезными. Тексты, звучащие на физкультминутках, сопровождаются движениями рук и туловища. Также провожу зарядки для глаз.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t>Для удобного использования, я подготовила УМК к работе следующим образом: ламинировав, распределила игры, демонстрационный и раздаточный материал по конвертам, файлам, папкам, обозначив название и цель, поместила их в плотные коробки.</w:t>
      </w:r>
    </w:p>
    <w:p w:rsidR="0066428F" w:rsidRPr="00431053" w:rsidRDefault="0066428F" w:rsidP="004310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31053">
        <w:rPr>
          <w:rFonts w:ascii="Times New Roman" w:eastAsia="Times New Roman" w:hAnsi="Times New Roman" w:cs="Times New Roman"/>
          <w:sz w:val="28"/>
          <w:szCs w:val="28"/>
        </w:rPr>
        <w:lastRenderedPageBreak/>
        <w:t>Таким образом, УМК обеспечивает единство воспитательных, обучающих и развивающих целей и задач в процессе образования детей дошкольного возраста. Он построен на адекватных возрасту видах деятельности и формы работы с детьми. Также направлен на взаимопонимание с семьей в целях осуществления речевого развития детей. В данном учебном комплекте широко использована игровая, информационная, диалоговая технология и технология проблемного обучения. Использование нестандартных методических приемов способствуют развитию любознательности, активности и творческих способностей каждого ребенка. Аудио и видео приложения, эстетически оформленные наглядно-демонстрационные и раздаточные материалы обеспечивают максимальное разнообразие детской деятельности.</w:t>
      </w:r>
    </w:p>
    <w:p w:rsidR="00EC5FA7" w:rsidRPr="00431053" w:rsidRDefault="00EC5FA7" w:rsidP="004310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EC5FA7" w:rsidRPr="00431053" w:rsidSect="003006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28F"/>
    <w:rsid w:val="002E2772"/>
    <w:rsid w:val="00300622"/>
    <w:rsid w:val="0040451A"/>
    <w:rsid w:val="00431053"/>
    <w:rsid w:val="004A7AE2"/>
    <w:rsid w:val="0066428F"/>
    <w:rsid w:val="00D41458"/>
    <w:rsid w:val="00EC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AE2"/>
  </w:style>
  <w:style w:type="paragraph" w:styleId="1">
    <w:name w:val="heading 1"/>
    <w:basedOn w:val="a"/>
    <w:link w:val="10"/>
    <w:uiPriority w:val="9"/>
    <w:qFormat/>
    <w:rsid w:val="0066428F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color w:val="91470A"/>
      <w:kern w:val="36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428F"/>
    <w:rPr>
      <w:rFonts w:ascii="Times New Roman" w:eastAsia="Times New Roman" w:hAnsi="Times New Roman" w:cs="Times New Roman"/>
      <w:color w:val="91470A"/>
      <w:kern w:val="36"/>
      <w:sz w:val="29"/>
      <w:szCs w:val="29"/>
    </w:rPr>
  </w:style>
  <w:style w:type="paragraph" w:styleId="a3">
    <w:name w:val="Normal (Web)"/>
    <w:basedOn w:val="a"/>
    <w:uiPriority w:val="99"/>
    <w:semiHidden/>
    <w:unhideWhenUsed/>
    <w:rsid w:val="00664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28F"/>
    <w:rPr>
      <w:b/>
      <w:bCs/>
    </w:rPr>
  </w:style>
  <w:style w:type="character" w:styleId="a5">
    <w:name w:val="Emphasis"/>
    <w:basedOn w:val="a0"/>
    <w:uiPriority w:val="20"/>
    <w:qFormat/>
    <w:rsid w:val="0066428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69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5834">
          <w:marLeft w:val="315"/>
          <w:marRight w:val="3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6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0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1086</Words>
  <Characters>6194</Characters>
  <Application>Microsoft Office Word</Application>
  <DocSecurity>0</DocSecurity>
  <Lines>51</Lines>
  <Paragraphs>14</Paragraphs>
  <ScaleCrop>false</ScaleCrop>
  <Company>Microsoft</Company>
  <LinksUpToDate>false</LinksUpToDate>
  <CharactersWithSpaces>7266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2015-01-09T07:18:00Z</dcterms:created>
  <dcterms:modified xsi:type="dcterms:W3CDTF">2016-01-26T07:26:00Z</dcterms:modified>
</cp:coreProperties>
</file>